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A3B2" w14:textId="3BB378DC" w:rsidR="0078330A" w:rsidRDefault="0078330A" w:rsidP="007833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Antler Lecture 2007</w:t>
      </w:r>
    </w:p>
    <w:p w14:paraId="79908B86" w14:textId="77777777" w:rsidR="0078330A" w:rsidRDefault="0078330A" w:rsidP="007833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The Characterization of the Dynamic Arc-Anode Interaction and Using Plasma Deposition of</w:t>
      </w:r>
    </w:p>
    <w:p w14:paraId="394585CC" w14:textId="77777777" w:rsidR="0078330A" w:rsidRDefault="0078330A" w:rsidP="007833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Nanocomposites to Tailor Materials Properties</w:t>
      </w:r>
    </w:p>
    <w:p w14:paraId="3B2AAF2A" w14:textId="77777777" w:rsidR="0078330A" w:rsidRDefault="0078330A" w:rsidP="0078330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 xml:space="preserve">Professor Joachim Heberlein, 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>University of Minnesota, Mechanical Engineering</w:t>
      </w:r>
    </w:p>
    <w:p w14:paraId="4D9332C9" w14:textId="32C3105C" w:rsidR="0078330A" w:rsidRDefault="0078330A" w:rsidP="007833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Professor J.V.R. Heberlein </w:t>
      </w:r>
      <w:r>
        <w:rPr>
          <w:rFonts w:ascii="TimesNewRoman" w:hAnsi="TimesNewRoman" w:cs="TimesNewRoman"/>
          <w:kern w:val="0"/>
          <w:sz w:val="20"/>
          <w:szCs w:val="20"/>
        </w:rPr>
        <w:t>received the Diploma in Physics from the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Technical University Stuttgart, Germany, and the Ph.D. degree in</w:t>
      </w:r>
    </w:p>
    <w:p w14:paraId="3C866A0F" w14:textId="3D461561" w:rsidR="0078330A" w:rsidRDefault="0078330A" w:rsidP="007833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Mechanical Engineering from the University of Minnesota in 1966 and1975, respectively.</w:t>
      </w:r>
    </w:p>
    <w:p w14:paraId="077BD91E" w14:textId="77777777" w:rsidR="003A2ED8" w:rsidRDefault="003A2ED8" w:rsidP="007833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69109908" w14:textId="46C2E132" w:rsidR="0078330A" w:rsidRDefault="0078330A" w:rsidP="007833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From 1975 to 1989 he was at the Westinghouse R&amp;D Center involved in a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variety of plasma related applications, first as senior engineer in Power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Interruption Research, then as manager of Lamp Research, Applied Plasma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Research, and Nuclear and Radiation Technology. Since 1989 he has been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at the Mechanical Engineering Department at the University of Minnesota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working in the areas of plasma heat transfer, electrode effects, plasma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instabilities and various plasma process developments, </w:t>
      </w:r>
      <w:proofErr w:type="gramStart"/>
      <w:r>
        <w:rPr>
          <w:rFonts w:ascii="TimesNewRoman" w:hAnsi="TimesNewRoman" w:cs="TimesNewRoman"/>
          <w:kern w:val="0"/>
          <w:sz w:val="20"/>
          <w:szCs w:val="20"/>
        </w:rPr>
        <w:t>in particular for</w:t>
      </w:r>
      <w:proofErr w:type="gramEnd"/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plasma deposition of special coatings and for nanoparticle synthesis. He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has authored or co-authored more than 250 publications and 6 book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proofErr w:type="gramStart"/>
      <w:r>
        <w:rPr>
          <w:rFonts w:ascii="TimesNewRoman" w:hAnsi="TimesNewRoman" w:cs="TimesNewRoman"/>
          <w:kern w:val="0"/>
          <w:sz w:val="20"/>
          <w:szCs w:val="20"/>
        </w:rPr>
        <w:t>chapters, and</w:t>
      </w:r>
      <w:proofErr w:type="gramEnd"/>
      <w:r>
        <w:rPr>
          <w:rFonts w:ascii="TimesNewRoman" w:hAnsi="TimesNewRoman" w:cs="TimesNewRoman"/>
          <w:kern w:val="0"/>
          <w:sz w:val="20"/>
          <w:szCs w:val="20"/>
        </w:rPr>
        <w:t xml:space="preserve"> holds 12 patents. He was awarded the grade of Fellow by ASM International and by the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proofErr w:type="gramStart"/>
      <w:r>
        <w:rPr>
          <w:rFonts w:ascii="TimesNewRoman" w:hAnsi="TimesNewRoman" w:cs="TimesNewRoman"/>
          <w:kern w:val="0"/>
          <w:sz w:val="20"/>
          <w:szCs w:val="20"/>
        </w:rPr>
        <w:t>IUPAC, and</w:t>
      </w:r>
      <w:proofErr w:type="gramEnd"/>
      <w:r>
        <w:rPr>
          <w:rFonts w:ascii="TimesNewRoman" w:hAnsi="TimesNewRoman" w:cs="TimesNewRoman"/>
          <w:kern w:val="0"/>
          <w:sz w:val="20"/>
          <w:szCs w:val="20"/>
        </w:rPr>
        <w:t xml:space="preserve"> was elected to the Thermal Spray Hall of Fame of the Thermal Spray Society. He received the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Alexander von Humboldt Senior Scientist Award from the German Government. He holds the Ernst Eckert</w:t>
      </w:r>
      <w:r w:rsidR="003A2ED8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Professorship in Mechanical Engineering at the University of Minnesota.</w:t>
      </w:r>
    </w:p>
    <w:p w14:paraId="0474538B" w14:textId="77777777" w:rsidR="0078330A" w:rsidRDefault="0078330A" w:rsidP="007833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0"/>
          <w:szCs w:val="20"/>
        </w:rPr>
      </w:pPr>
    </w:p>
    <w:p w14:paraId="3D935D4D" w14:textId="77777777" w:rsidR="0078330A" w:rsidRDefault="0078330A" w:rsidP="007833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0"/>
          <w:szCs w:val="20"/>
        </w:rPr>
      </w:pPr>
    </w:p>
    <w:sectPr w:rsidR="0078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0A"/>
    <w:rsid w:val="00194008"/>
    <w:rsid w:val="003A2ED8"/>
    <w:rsid w:val="0078330A"/>
    <w:rsid w:val="00A7609C"/>
    <w:rsid w:val="00E038DA"/>
    <w:rsid w:val="00EB24C4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157D"/>
  <w15:chartTrackingRefBased/>
  <w15:docId w15:val="{EF3010ED-5438-4D60-B2E1-2D2C1AFA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SLADE</dc:creator>
  <cp:keywords/>
  <dc:description/>
  <cp:lastModifiedBy>Meyyappan, Karumbu</cp:lastModifiedBy>
  <cp:revision>3</cp:revision>
  <dcterms:created xsi:type="dcterms:W3CDTF">2023-09-27T19:19:00Z</dcterms:created>
  <dcterms:modified xsi:type="dcterms:W3CDTF">2023-09-27T19:19:00Z</dcterms:modified>
</cp:coreProperties>
</file>